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spacing w:line="240" w:lineRule="auto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Name:________________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Answer each of the following questions honestly and in complete sentences.  Failure to write your answer in complete sentences will result in LaSalle. 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mbria" w:cs="Cambria" w:eastAsia="Cambria" w:hAnsi="Cambria"/>
          <w:b w:val="1"/>
          <w:u w:val="single"/>
        </w:rPr>
      </w:pPr>
      <w:r w:rsidDel="00000000" w:rsidR="00000000" w:rsidRPr="00000000">
        <w:rPr>
          <w:rFonts w:ascii="Cambria" w:cs="Cambria" w:eastAsia="Cambria" w:hAnsi="Cambria"/>
          <w:b w:val="1"/>
          <w:u w:val="single"/>
          <w:rtl w:val="0"/>
        </w:rPr>
        <w:t xml:space="preserve">Survey Questions: 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What was the name of your math class last year? </w:t>
      </w:r>
      <w:r w:rsidDel="00000000" w:rsidR="00000000" w:rsidRPr="00000000">
        <w:rPr>
          <w:rFonts w:ascii="Cambria" w:cs="Cambria" w:eastAsia="Cambria" w:hAnsi="Cambria"/>
          <w:i w:val="1"/>
          <w:rtl w:val="0"/>
        </w:rPr>
        <w:t xml:space="preserve">(Example answer: My math class was called Pre-Algebra).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On a scale of 1 – 5, how confident are you in math class? </w:t>
      </w:r>
      <w:r w:rsidDel="00000000" w:rsidR="00000000" w:rsidRPr="00000000">
        <w:rPr>
          <w:rFonts w:ascii="Cambria" w:cs="Cambria" w:eastAsia="Cambria" w:hAnsi="Cambria"/>
          <w:i w:val="1"/>
          <w:rtl w:val="0"/>
        </w:rPr>
        <w:t xml:space="preserve">(1 being “I have zero confidence in math”, 5 being “I feel super confident about math”. Your answer does not need to be a complete sentence)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. </w:t>
      </w:r>
    </w:p>
    <w:p w:rsidR="00000000" w:rsidDel="00000000" w:rsidP="00000000" w:rsidRDefault="00000000" w:rsidRPr="00000000">
      <w:pPr>
        <w:spacing w:line="240" w:lineRule="auto"/>
        <w:ind w:left="720" w:firstLine="0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720" w:firstLine="0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720" w:firstLine="0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720" w:firstLine="0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720" w:firstLine="0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Explain your answer to #2 in a complete sentence. 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Do you have access to a computer and internet at home on a consistent basis? (</w:t>
      </w:r>
      <w:r w:rsidDel="00000000" w:rsidR="00000000" w:rsidRPr="00000000">
        <w:rPr>
          <w:rFonts w:ascii="Cambria" w:cs="Cambria" w:eastAsia="Cambria" w:hAnsi="Cambria"/>
          <w:i w:val="1"/>
          <w:rtl w:val="0"/>
        </w:rPr>
        <w:t xml:space="preserve">For example, if you are given a Geometry assignment that needs to be done online will you have trouble being able to complete it?)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Complete the statement: </w:t>
      </w:r>
      <w:r w:rsidDel="00000000" w:rsidR="00000000" w:rsidRPr="00000000">
        <w:rPr>
          <w:rFonts w:ascii="Cambria" w:cs="Cambria" w:eastAsia="Cambria" w:hAnsi="Cambria"/>
          <w:i w:val="1"/>
          <w:rtl w:val="0"/>
        </w:rPr>
        <w:t xml:space="preserve">Math is . . 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